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925.0" w:type="dxa"/>
        <w:jc w:val="left"/>
        <w:tblInd w:w="-300.0" w:type="dxa"/>
        <w:tblLayout w:type="fixed"/>
        <w:tblLook w:val="0400"/>
      </w:tblPr>
      <w:tblGrid>
        <w:gridCol w:w="2610"/>
        <w:gridCol w:w="6315"/>
        <w:tblGridChange w:id="0">
          <w:tblGrid>
            <w:gridCol w:w="2610"/>
            <w:gridCol w:w="6315"/>
          </w:tblGrid>
        </w:tblGridChange>
      </w:tblGrid>
      <w:tr>
        <w:tc>
          <w:tcPr>
            <w:tcMar>
              <w:top w:w="55.0" w:type="dxa"/>
              <w:left w:w="55.0" w:type="dxa"/>
              <w:bottom w:w="55.0" w:type="dxa"/>
              <w:right w:w="55.0" w:type="dxa"/>
            </w:tcMar>
            <w:vAlign w:val="center"/>
          </w:tcPr>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1261110" cy="1261110"/>
                  <wp:effectExtent b="0" l="0" r="0" t="0"/>
                  <wp:docPr descr="https://lh4.googleusercontent.com/urtyyv9_RhpqwKLT_BnZazSAwGZDiKRmO_SGy_nRqNdgjGqu2ac_ymAY-24BmGW6FuDUxpMwmav3IvK2MZpr6WkZF07sagrHBDyI8gbi0PgxZofbGHr22eSj9ok54EVWC8dLW8_E" id="1" name="image1.png"/>
                  <a:graphic>
                    <a:graphicData uri="http://schemas.openxmlformats.org/drawingml/2006/picture">
                      <pic:pic>
                        <pic:nvPicPr>
                          <pic:cNvPr descr="https://lh4.googleusercontent.com/urtyyv9_RhpqwKLT_BnZazSAwGZDiKRmO_SGy_nRqNdgjGqu2ac_ymAY-24BmGW6FuDUxpMwmav3IvK2MZpr6WkZF07sagrHBDyI8gbi0PgxZofbGHr22eSj9ok54EVWC8dLW8_E" id="0" name="image1.png"/>
                          <pic:cNvPicPr preferRelativeResize="0"/>
                        </pic:nvPicPr>
                        <pic:blipFill>
                          <a:blip r:embed="rId6"/>
                          <a:srcRect b="0" l="0" r="0" t="0"/>
                          <a:stretch>
                            <a:fillRect/>
                          </a:stretch>
                        </pic:blipFill>
                        <pic:spPr>
                          <a:xfrm>
                            <a:off x="0" y="0"/>
                            <a:ext cx="1261110" cy="1261110"/>
                          </a:xfrm>
                          <a:prstGeom prst="rect"/>
                          <a:ln/>
                        </pic:spPr>
                      </pic:pic>
                    </a:graphicData>
                  </a:graphic>
                </wp:inline>
              </w:drawing>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03">
            <w:pPr>
              <w:spacing w:after="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ff6600"/>
                <w:sz w:val="48"/>
                <w:szCs w:val="48"/>
                <w:rtl w:val="0"/>
              </w:rPr>
              <w:t xml:space="preserve">Inclusive Solidarity: ESC as a tool for social inclusion for youth with fewer opportunities</w:t>
            </w:r>
            <w:r w:rsidDel="00000000" w:rsidR="00000000" w:rsidRPr="00000000">
              <w:rPr>
                <w:rtl w:val="0"/>
              </w:rPr>
            </w:r>
          </w:p>
        </w:tc>
      </w:tr>
      <w:tr>
        <w:tc>
          <w:tcPr>
            <w:gridSpan w:val="2"/>
            <w:tcMar>
              <w:top w:w="55.0" w:type="dxa"/>
              <w:left w:w="55.0" w:type="dxa"/>
              <w:bottom w:w="55.0" w:type="dxa"/>
              <w:right w:w="55.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32"/>
                <w:szCs w:val="32"/>
                <w:rtl w:val="0"/>
              </w:rPr>
              <w:t xml:space="preserve">Seminar in </w:t>
            </w:r>
            <w:r w:rsidDel="00000000" w:rsidR="00000000" w:rsidRPr="00000000">
              <w:rPr>
                <w:rFonts w:ascii="Calibri" w:cs="Calibri" w:eastAsia="Calibri" w:hAnsi="Calibri"/>
                <w:b w:val="1"/>
                <w:color w:val="000000"/>
                <w:sz w:val="32"/>
                <w:szCs w:val="32"/>
                <w:rtl w:val="0"/>
              </w:rPr>
              <w:t xml:space="preserve">Madrid</w:t>
            </w:r>
            <w:r w:rsidDel="00000000" w:rsidR="00000000" w:rsidRPr="00000000">
              <w:rPr>
                <w:rFonts w:ascii="Calibri" w:cs="Calibri" w:eastAsia="Calibri" w:hAnsi="Calibri"/>
                <w:color w:val="000000"/>
                <w:sz w:val="32"/>
                <w:szCs w:val="32"/>
                <w:rtl w:val="0"/>
              </w:rPr>
              <w:t xml:space="preserve">, </w:t>
            </w:r>
            <w:r w:rsidDel="00000000" w:rsidR="00000000" w:rsidRPr="00000000">
              <w:rPr>
                <w:rFonts w:ascii="Calibri" w:cs="Calibri" w:eastAsia="Calibri" w:hAnsi="Calibri"/>
                <w:b w:val="1"/>
                <w:color w:val="000000"/>
                <w:sz w:val="32"/>
                <w:szCs w:val="32"/>
                <w:rtl w:val="0"/>
              </w:rPr>
              <w:t xml:space="preserve">4</w:t>
            </w:r>
            <w:r w:rsidDel="00000000" w:rsidR="00000000" w:rsidRPr="00000000">
              <w:rPr>
                <w:rFonts w:ascii="Calibri" w:cs="Calibri" w:eastAsia="Calibri" w:hAnsi="Calibri"/>
                <w:b w:val="1"/>
                <w:color w:val="000000"/>
                <w:sz w:val="19"/>
                <w:szCs w:val="19"/>
                <w:vertAlign w:val="superscript"/>
                <w:rtl w:val="0"/>
              </w:rPr>
              <w:t xml:space="preserve">th</w:t>
            </w:r>
            <w:r w:rsidDel="00000000" w:rsidR="00000000" w:rsidRPr="00000000">
              <w:rPr>
                <w:rFonts w:ascii="Calibri" w:cs="Calibri" w:eastAsia="Calibri" w:hAnsi="Calibri"/>
                <w:b w:val="1"/>
                <w:color w:val="000000"/>
                <w:sz w:val="32"/>
                <w:szCs w:val="32"/>
                <w:rtl w:val="0"/>
              </w:rPr>
              <w:t xml:space="preserve"> to 10</w:t>
            </w:r>
            <w:r w:rsidDel="00000000" w:rsidR="00000000" w:rsidRPr="00000000">
              <w:rPr>
                <w:rFonts w:ascii="Calibri" w:cs="Calibri" w:eastAsia="Calibri" w:hAnsi="Calibri"/>
                <w:b w:val="1"/>
                <w:color w:val="000000"/>
                <w:sz w:val="19"/>
                <w:szCs w:val="19"/>
                <w:vertAlign w:val="superscript"/>
                <w:rtl w:val="0"/>
              </w:rPr>
              <w:t xml:space="preserve">th</w:t>
            </w:r>
            <w:r w:rsidDel="00000000" w:rsidR="00000000" w:rsidRPr="00000000">
              <w:rPr>
                <w:rFonts w:ascii="Calibri" w:cs="Calibri" w:eastAsia="Calibri" w:hAnsi="Calibri"/>
                <w:b w:val="1"/>
                <w:color w:val="000000"/>
                <w:sz w:val="32"/>
                <w:szCs w:val="32"/>
                <w:rtl w:val="0"/>
              </w:rPr>
              <w:t xml:space="preserve"> of October</w:t>
            </w:r>
            <w:r w:rsidDel="00000000" w:rsidR="00000000" w:rsidRPr="00000000">
              <w:rPr>
                <w:rFonts w:ascii="Calibri" w:cs="Calibri" w:eastAsia="Calibri" w:hAnsi="Calibri"/>
                <w:color w:val="000000"/>
                <w:sz w:val="32"/>
                <w:szCs w:val="32"/>
                <w:rtl w:val="0"/>
              </w:rPr>
              <w:t xml:space="preserve"> 2019</w:t>
            </w: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tc>
      </w:tr>
      <w:tr>
        <w:tc>
          <w:tcPr>
            <w:gridSpan w:val="2"/>
            <w:tcMar>
              <w:top w:w="55.0" w:type="dxa"/>
              <w:left w:w="55.0" w:type="dxa"/>
              <w:bottom w:w="55.0" w:type="dxa"/>
              <w:right w:w="55.0" w:type="dxa"/>
            </w:tcMar>
          </w:tcPr>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2446.0" w:type="dxa"/>
              <w:jc w:val="left"/>
              <w:tblLayout w:type="fixed"/>
              <w:tblLook w:val="0400"/>
            </w:tblPr>
            <w:tblGrid>
              <w:gridCol w:w="2446"/>
              <w:tblGridChange w:id="0">
                <w:tblGrid>
                  <w:gridCol w:w="244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PROJECT DESCRIPTION</w:t>
                  </w:r>
                  <w:r w:rsidDel="00000000" w:rsidR="00000000" w:rsidRPr="00000000">
                    <w:rPr>
                      <w:rtl w:val="0"/>
                    </w:rPr>
                  </w:r>
                </w:p>
              </w:tc>
            </w:tr>
          </w:tbl>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Starting in Fall 2018 youth organizations in Europe have been confronted with a programme change, from EVS to ESC. They are grateful for improvements and at the same time are discussing the changes and their implications. Organisations like SCI Madrid that have always pushed a focus on the involvement of young people with fewer opportunities would like to take this moment to bring together organisations working with the ESC program and hosting volunteers.</w:t>
            </w: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The seminar will focus on the involvement of young people with fewer opportunities in the ESC programme:</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240" w:line="240" w:lineRule="auto"/>
              <w:ind w:left="720" w:hanging="360"/>
              <w:jc w:val="both"/>
              <w:rPr>
                <w:color w:val="353535"/>
              </w:rPr>
            </w:pPr>
            <w:r w:rsidDel="00000000" w:rsidR="00000000" w:rsidRPr="00000000">
              <w:rPr>
                <w:rFonts w:ascii="Calibri" w:cs="Calibri" w:eastAsia="Calibri" w:hAnsi="Calibri"/>
                <w:color w:val="353535"/>
                <w:sz w:val="24"/>
                <w:szCs w:val="24"/>
                <w:rtl w:val="0"/>
              </w:rPr>
              <w:tab/>
              <w:t xml:space="preserve">Exchange of best practices</w:t>
            </w:r>
          </w:p>
          <w:p w:rsidR="00000000" w:rsidDel="00000000" w:rsidP="00000000" w:rsidRDefault="00000000" w:rsidRPr="00000000" w14:paraId="0000000E">
            <w:pPr>
              <w:numPr>
                <w:ilvl w:val="0"/>
                <w:numId w:val="1"/>
              </w:numPr>
              <w:shd w:fill="ffffff" w:val="clear"/>
              <w:spacing w:after="0" w:line="240" w:lineRule="auto"/>
              <w:ind w:left="720" w:hanging="360"/>
              <w:jc w:val="both"/>
              <w:rPr>
                <w:color w:val="353535"/>
              </w:rPr>
            </w:pPr>
            <w:r w:rsidDel="00000000" w:rsidR="00000000" w:rsidRPr="00000000">
              <w:rPr>
                <w:rFonts w:ascii="Calibri" w:cs="Calibri" w:eastAsia="Calibri" w:hAnsi="Calibri"/>
                <w:color w:val="353535"/>
                <w:sz w:val="24"/>
                <w:szCs w:val="24"/>
                <w:rtl w:val="0"/>
              </w:rPr>
              <w:tab/>
              <w:t xml:space="preserve">Sharing of challenges and coming up with solutions</w:t>
            </w:r>
          </w:p>
          <w:p w:rsidR="00000000" w:rsidDel="00000000" w:rsidP="00000000" w:rsidRDefault="00000000" w:rsidRPr="00000000" w14:paraId="0000000F">
            <w:pPr>
              <w:numPr>
                <w:ilvl w:val="0"/>
                <w:numId w:val="1"/>
              </w:numPr>
              <w:shd w:fill="ffffff" w:val="clear"/>
              <w:spacing w:after="0" w:line="240" w:lineRule="auto"/>
              <w:ind w:left="720" w:hanging="360"/>
              <w:jc w:val="both"/>
              <w:rPr>
                <w:color w:val="353535"/>
              </w:rPr>
            </w:pPr>
            <w:r w:rsidDel="00000000" w:rsidR="00000000" w:rsidRPr="00000000">
              <w:rPr>
                <w:rFonts w:ascii="Calibri" w:cs="Calibri" w:eastAsia="Calibri" w:hAnsi="Calibri"/>
                <w:color w:val="353535"/>
                <w:sz w:val="24"/>
                <w:szCs w:val="24"/>
                <w:rtl w:val="0"/>
              </w:rPr>
              <w:tab/>
              <w:t xml:space="preserve">Understanding the implications of the new program</w:t>
            </w:r>
          </w:p>
          <w:p w:rsidR="00000000" w:rsidDel="00000000" w:rsidP="00000000" w:rsidRDefault="00000000" w:rsidRPr="00000000" w14:paraId="00000010">
            <w:pPr>
              <w:numPr>
                <w:ilvl w:val="0"/>
                <w:numId w:val="1"/>
              </w:numPr>
              <w:shd w:fill="ffffff" w:val="clear"/>
              <w:spacing w:after="240" w:line="240" w:lineRule="auto"/>
              <w:ind w:left="720" w:hanging="360"/>
              <w:jc w:val="both"/>
              <w:rPr>
                <w:color w:val="353535"/>
              </w:rPr>
            </w:pPr>
            <w:r w:rsidDel="00000000" w:rsidR="00000000" w:rsidRPr="00000000">
              <w:rPr>
                <w:rFonts w:ascii="Calibri" w:cs="Calibri" w:eastAsia="Calibri" w:hAnsi="Calibri"/>
                <w:color w:val="353535"/>
                <w:sz w:val="24"/>
                <w:szCs w:val="24"/>
                <w:rtl w:val="0"/>
              </w:rPr>
              <w:tab/>
              <w:t xml:space="preserve">Creating a network and new partnerships</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The selected participants will be professionals, activists, and volunteers that coordinate, host and/ or send ESC volunteers. They will have a strong interest that their project are managed as social inclusion focused and involving young people with fewer opportunities. </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The seminar will be carried out in accordance with the principles of non-formal education.</w:t>
            </w:r>
            <w:r w:rsidDel="00000000" w:rsidR="00000000" w:rsidRPr="00000000">
              <w:rPr>
                <w:rtl w:val="0"/>
              </w:rPr>
            </w:r>
          </w:p>
          <w:p w:rsidR="00000000" w:rsidDel="00000000" w:rsidP="00000000" w:rsidRDefault="00000000" w:rsidRPr="00000000" w14:paraId="00000014">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This is not a project for getting to know Madrid. In the free time the participants can explore the surroundings, but most of the time will be focused on the seminar.</w:t>
            </w:r>
            <w:r w:rsidDel="00000000" w:rsidR="00000000" w:rsidRPr="00000000">
              <w:rPr>
                <w:rtl w:val="0"/>
              </w:rPr>
            </w:r>
          </w:p>
        </w:tc>
      </w:tr>
    </w:tbl>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2795.0" w:type="dxa"/>
        <w:jc w:val="left"/>
        <w:tblInd w:w="0.0" w:type="dxa"/>
        <w:tblLayout w:type="fixed"/>
        <w:tblLook w:val="0400"/>
      </w:tblPr>
      <w:tblGrid>
        <w:gridCol w:w="2795"/>
        <w:tblGridChange w:id="0">
          <w:tblGrid>
            <w:gridCol w:w="2795"/>
          </w:tblGrid>
        </w:tblGridChange>
      </w:tblGrid>
      <w:tr>
        <w:tc>
          <w:tcPr>
            <w:tcMar>
              <w:top w:w="55.0" w:type="dxa"/>
              <w:left w:w="55.0" w:type="dxa"/>
              <w:bottom w:w="55.0" w:type="dxa"/>
              <w:right w:w="55.0" w:type="dxa"/>
            </w:tcMar>
          </w:tcPr>
          <w:p w:rsidR="00000000" w:rsidDel="00000000" w:rsidP="00000000" w:rsidRDefault="00000000" w:rsidRPr="00000000" w14:paraId="00000017">
            <w:pPr>
              <w:spacing w:after="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APPLICATION FORM</w:t>
            </w:r>
            <w:r w:rsidDel="00000000" w:rsidR="00000000" w:rsidRPr="00000000">
              <w:rPr>
                <w:rtl w:val="0"/>
              </w:rPr>
            </w:r>
          </w:p>
        </w:tc>
      </w:tr>
    </w:tbl>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Liberation Serif" w:cs="Liberation Serif" w:eastAsia="Liberation Serif" w:hAnsi="Liberation Serif"/>
          <w:b w:val="1"/>
          <w:color w:val="000000"/>
          <w:sz w:val="32"/>
          <w:szCs w:val="32"/>
          <w:rtl w:val="0"/>
        </w:rPr>
        <w:t xml:space="preserve">Part 1</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614.0" w:type="dxa"/>
        <w:jc w:val="left"/>
        <w:tblInd w:w="0.0" w:type="dxa"/>
        <w:tblLayout w:type="fixed"/>
        <w:tblLook w:val="0400"/>
      </w:tblPr>
      <w:tblGrid>
        <w:gridCol w:w="4680"/>
        <w:gridCol w:w="1066"/>
        <w:gridCol w:w="746"/>
        <w:gridCol w:w="927"/>
        <w:gridCol w:w="632"/>
        <w:gridCol w:w="563"/>
        <w:tblGridChange w:id="0">
          <w:tblGrid>
            <w:gridCol w:w="4680"/>
            <w:gridCol w:w="1066"/>
            <w:gridCol w:w="746"/>
            <w:gridCol w:w="927"/>
            <w:gridCol w:w="632"/>
            <w:gridCol w:w="563"/>
          </w:tblGrid>
        </w:tblGridChange>
      </w:tblGrid>
      <w:tr>
        <w:trPr>
          <w:trHeight w:val="680" w:hRule="atLeast"/>
        </w:trPr>
        <w:tc>
          <w:tcPr>
            <w:tcMar>
              <w:top w:w="55.0" w:type="dxa"/>
              <w:left w:w="55.0" w:type="dxa"/>
              <w:bottom w:w="55.0" w:type="dxa"/>
              <w:right w:w="5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Surname</w:t>
              <w:br w:type="textWrapping"/>
            </w:r>
            <w:r w:rsidDel="00000000" w:rsidR="00000000" w:rsidRPr="00000000">
              <w:rPr>
                <w:rFonts w:ascii="Calibri" w:cs="Calibri" w:eastAsia="Calibri" w:hAnsi="Calibri"/>
                <w:color w:val="000000"/>
                <w:sz w:val="20"/>
                <w:szCs w:val="20"/>
                <w:rtl w:val="0"/>
              </w:rPr>
              <w:t xml:space="preserve">(as written in Passport)</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First name</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Gender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Date of birth</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Nationality</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Country of residence</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Passport number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Personal address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Name of sending organisation</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Phone number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E-mail address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720" w:hRule="atLeast"/>
        </w:trPr>
        <w:tc>
          <w:tcPr>
            <w:tcMar>
              <w:top w:w="55.0" w:type="dxa"/>
              <w:left w:w="55.0" w:type="dxa"/>
              <w:bottom w:w="55.0" w:type="dxa"/>
              <w:right w:w="55.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Estimated travel costs to </w:t>
            </w:r>
            <w:r w:rsidDel="00000000" w:rsidR="00000000" w:rsidRPr="00000000">
              <w:rPr>
                <w:rFonts w:ascii="Calibri" w:cs="Calibri" w:eastAsia="Calibri" w:hAnsi="Calibri"/>
                <w:b w:val="1"/>
                <w:color w:val="000000"/>
                <w:sz w:val="24"/>
                <w:szCs w:val="24"/>
                <w:rtl w:val="0"/>
              </w:rPr>
              <w:t xml:space="preserve">Madrid</w:t>
            </w:r>
            <w:r w:rsidDel="00000000" w:rsidR="00000000" w:rsidRPr="00000000">
              <w:rPr>
                <w:rFonts w:ascii="Calibri" w:cs="Calibri" w:eastAsia="Calibri" w:hAnsi="Calibri"/>
                <w:color w:val="000000"/>
                <w:sz w:val="24"/>
                <w:szCs w:val="24"/>
                <w:rtl w:val="0"/>
              </w:rPr>
              <w:t xml:space="preserve"> (both way)</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Do you need a visa? (Yes/No)</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Special food needs / allergies</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Other allergies, or medical necessities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vMerge w:val="restart"/>
            <w:tcMar>
              <w:top w:w="55.0" w:type="dxa"/>
              <w:left w:w="55.0" w:type="dxa"/>
              <w:bottom w:w="55.0" w:type="dxa"/>
              <w:right w:w="55.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Language skills</w:t>
              <w:br w:type="textWrapping"/>
            </w:r>
            <w:r w:rsidDel="00000000" w:rsidR="00000000" w:rsidRPr="00000000">
              <w:rPr>
                <w:rFonts w:ascii="Calibri" w:cs="Calibri" w:eastAsia="Calibri" w:hAnsi="Calibri"/>
                <w:color w:val="000000"/>
                <w:sz w:val="20"/>
                <w:szCs w:val="20"/>
                <w:rtl w:val="0"/>
              </w:rPr>
              <w:t xml:space="preserve">(Add the languages that you can speak and put a cross on your language level)</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Language</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Native</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Very good</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Good</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Poor</w:t>
            </w: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English</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Liberation Serif" w:cs="Liberation Serif" w:eastAsia="Liberation Serif" w:hAnsi="Liberation Serif"/>
          <w:b w:val="1"/>
          <w:color w:val="000000"/>
          <w:sz w:val="32"/>
          <w:szCs w:val="32"/>
          <w:rtl w:val="0"/>
        </w:rPr>
        <w:t xml:space="preserve">Part 2</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highlight w:val="white"/>
          <w:rtl w:val="0"/>
        </w:rPr>
        <w:t xml:space="preserve">What is your previous and current experience/role within your sending organizations? How long have you had this role? </w:t>
      </w:r>
      <w:r w:rsidDel="00000000" w:rsidR="00000000" w:rsidRPr="00000000">
        <w:rPr>
          <w:rtl w:val="0"/>
        </w:rPr>
      </w:r>
    </w:p>
    <w:p w:rsidR="00000000" w:rsidDel="00000000" w:rsidP="00000000" w:rsidRDefault="00000000" w:rsidRPr="00000000" w14:paraId="0000008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is your experience in promoting volunteerism, especially among youth with fewer opportunities?</w:t>
      </w:r>
      <w:r w:rsidDel="00000000" w:rsidR="00000000" w:rsidRPr="00000000">
        <w:rPr>
          <w:rtl w:val="0"/>
        </w:rPr>
      </w:r>
    </w:p>
    <w:p w:rsidR="00000000" w:rsidDel="00000000" w:rsidP="00000000" w:rsidRDefault="00000000" w:rsidRPr="00000000" w14:paraId="0000009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is your experience in working with the ESC programme, and its previous version (EVS)? </w:t>
      </w:r>
      <w:r w:rsidDel="00000000" w:rsidR="00000000" w:rsidRPr="00000000">
        <w:rPr>
          <w:rtl w:val="0"/>
        </w:rPr>
      </w:r>
    </w:p>
    <w:p w:rsidR="00000000" w:rsidDel="00000000" w:rsidP="00000000" w:rsidRDefault="00000000" w:rsidRPr="00000000" w14:paraId="0000009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is your main motivation to take part in this seminar?</w:t>
      </w:r>
      <w:r w:rsidDel="00000000" w:rsidR="00000000" w:rsidRPr="00000000">
        <w:rPr>
          <w:rtl w:val="0"/>
        </w:rPr>
      </w:r>
    </w:p>
    <w:p w:rsidR="00000000" w:rsidDel="00000000" w:rsidP="00000000" w:rsidRDefault="00000000" w:rsidRPr="00000000" w14:paraId="0000009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do you expect to gain from your participation?</w:t>
      </w:r>
      <w:r w:rsidDel="00000000" w:rsidR="00000000" w:rsidRPr="00000000">
        <w:rPr>
          <w:rtl w:val="0"/>
        </w:rPr>
      </w:r>
    </w:p>
    <w:p w:rsidR="00000000" w:rsidDel="00000000" w:rsidP="00000000" w:rsidRDefault="00000000" w:rsidRPr="00000000" w14:paraId="0000009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How do you expect to use skills and knowledge received as the follow-up of the seminar?</w:t>
      </w:r>
      <w:r w:rsidDel="00000000" w:rsidR="00000000" w:rsidRPr="00000000">
        <w:rPr>
          <w:rtl w:val="0"/>
        </w:rPr>
      </w:r>
    </w:p>
    <w:p w:rsidR="00000000" w:rsidDel="00000000" w:rsidP="00000000" w:rsidRDefault="00000000" w:rsidRPr="00000000" w14:paraId="0000009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Would you like to actively participate in the event by presenting a workshop / a learning tool / an education topic for discussion, useful in the work with volunteers? If yes, please describe your ideas for a session:</w:t>
      </w:r>
      <w:r w:rsidDel="00000000" w:rsidR="00000000" w:rsidRPr="00000000">
        <w:rPr>
          <w:rtl w:val="0"/>
        </w:rPr>
      </w:r>
    </w:p>
    <w:p w:rsidR="00000000" w:rsidDel="00000000" w:rsidP="00000000" w:rsidRDefault="00000000" w:rsidRPr="00000000" w14:paraId="0000009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Apart from such a workshop, what do you think will be your two main contributions to a successful seminar? </w:t>
      </w:r>
      <w:r w:rsidDel="00000000" w:rsidR="00000000" w:rsidRPr="00000000">
        <w:rPr>
          <w:rtl w:val="0"/>
        </w:rPr>
      </w:r>
    </w:p>
    <w:p w:rsidR="00000000" w:rsidDel="00000000" w:rsidP="00000000" w:rsidRDefault="00000000" w:rsidRPr="00000000" w14:paraId="0000009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Please return the completed application form before </w:t>
      </w:r>
      <w:r w:rsidDel="00000000" w:rsidR="00000000" w:rsidRPr="00000000">
        <w:rPr>
          <w:rFonts w:ascii="Calibri" w:cs="Calibri" w:eastAsia="Calibri" w:hAnsi="Calibri"/>
          <w:b w:val="1"/>
          <w:i w:val="1"/>
          <w:color w:val="ff6600"/>
          <w:sz w:val="24"/>
          <w:szCs w:val="24"/>
          <w:rtl w:val="0"/>
        </w:rPr>
        <w:t xml:space="preserve">01/08/2019 </w:t>
      </w:r>
      <w:r w:rsidDel="00000000" w:rsidR="00000000" w:rsidRPr="00000000">
        <w:rPr>
          <w:rFonts w:ascii="Calibri" w:cs="Calibri" w:eastAsia="Calibri" w:hAnsi="Calibri"/>
          <w:b w:val="1"/>
          <w:i w:val="1"/>
          <w:color w:val="000000"/>
          <w:sz w:val="24"/>
          <w:szCs w:val="24"/>
          <w:rtl w:val="0"/>
        </w:rPr>
        <w:t xml:space="preserve">to</w:t>
      </w: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Calibri" w:cs="Calibri" w:eastAsia="Calibri" w:hAnsi="Calibri"/>
            <w:b w:val="1"/>
            <w:i w:val="1"/>
            <w:color w:val="4f81bd"/>
            <w:sz w:val="24"/>
            <w:szCs w:val="24"/>
            <w:rtl w:val="0"/>
          </w:rPr>
          <w:t xml:space="preserve">oficina@ongsci.org</w:t>
        </w:r>
      </w:hyperlink>
      <w:r w:rsidDel="00000000" w:rsidR="00000000" w:rsidRPr="00000000">
        <w:rPr>
          <w:rFonts w:ascii="Calibri" w:cs="Calibri" w:eastAsia="Calibri" w:hAnsi="Calibri"/>
          <w:b w:val="1"/>
          <w:i w:val="1"/>
          <w:color w:val="000000"/>
          <w:sz w:val="24"/>
          <w:szCs w:val="24"/>
          <w:rtl w:val="0"/>
        </w:rPr>
        <w:t xml:space="preserve"> and your contact in your sending organisation!</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The team is looking forward to receiving your applications:</w:t>
      </w: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Thomas, Irene and Valerie</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icina@ong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