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="240" w:lineRule="auto"/>
        <w:jc w:val="both"/>
        <w:rPr>
          <w:b w:val="1"/>
          <w:i w:val="1"/>
          <w:color w:val="000080"/>
          <w:sz w:val="20"/>
          <w:szCs w:val="2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</w:rPr>
        <w:drawing>
          <wp:inline distB="114300" distT="114300" distL="114300" distR="114300">
            <wp:extent cx="2627948" cy="66618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948" cy="6661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b w:val="1"/>
          <w:i w:val="1"/>
          <w:color w:val="000080"/>
          <w:sz w:val="20"/>
          <w:szCs w:val="20"/>
        </w:rPr>
        <w:drawing>
          <wp:inline distB="0" distT="0" distL="114300" distR="114300">
            <wp:extent cx="790575" cy="79057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4"/>
          <w:szCs w:val="44"/>
          <w:rtl w:val="0"/>
        </w:rPr>
        <w:t xml:space="preserve">           </w:t>
      </w:r>
      <w:r w:rsidDel="00000000" w:rsidR="00000000" w:rsidRPr="00000000">
        <w:rPr>
          <w:i w:val="1"/>
          <w:color w:val="000080"/>
          <w:sz w:val="44"/>
          <w:szCs w:val="44"/>
          <w:rtl w:val="0"/>
        </w:rPr>
        <w:t xml:space="preserve">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4060190</wp:posOffset>
            </wp:positionH>
            <wp:positionV relativeFrom="paragraph">
              <wp:posOffset>189865</wp:posOffset>
            </wp:positionV>
            <wp:extent cx="2285365" cy="45656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456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rPr>
          <w:b w:val="1"/>
          <w:i w:val="1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jc w:val="right"/>
        <w:rPr>
          <w:b w:val="1"/>
          <w:i w:val="1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jc w:val="right"/>
        <w:rPr>
          <w:b w:val="1"/>
          <w:i w:val="1"/>
          <w:color w:val="000080"/>
          <w:sz w:val="40"/>
          <w:szCs w:val="40"/>
        </w:rPr>
      </w:pPr>
      <w:r w:rsidDel="00000000" w:rsidR="00000000" w:rsidRPr="00000000">
        <w:rPr>
          <w:b w:val="1"/>
          <w:color w:val="000080"/>
          <w:sz w:val="16"/>
          <w:szCs w:val="16"/>
          <w:rtl w:val="0"/>
        </w:rPr>
        <w:t xml:space="preserve">ERASMUS+ PROGRAMME </w:t>
        <w:br w:type="textWrapping"/>
        <w:t xml:space="preserve">Key action 1 - Learning Mobility of Individuals</w:t>
      </w:r>
      <w:r w:rsidDel="00000000" w:rsidR="00000000" w:rsidRPr="00000000">
        <w:rPr>
          <w:b w:val="1"/>
          <w:i w:val="1"/>
          <w:color w:val="000080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jc w:val="right"/>
        <w:rPr>
          <w:b w:val="1"/>
          <w:i w:val="1"/>
          <w:color w:val="00008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From ME to WE - Designing Community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of Advance Planning Meeting: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26-28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July, Budapest, Hungary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Dates of Youth Exchange: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25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August 2019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highlight w:val="yellow"/>
        </w:rPr>
      </w:pPr>
      <w:r w:rsidDel="00000000" w:rsidR="00000000" w:rsidRPr="00000000">
        <w:rPr>
          <w:rtl w:val="0"/>
        </w:rPr>
        <w:t xml:space="preserve">(18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August: arrival day; 25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August: departure day)</w:t>
        <w:br w:type="textWrapping"/>
        <w:t xml:space="preserve"> Hungary (location TBA)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424"/>
        <w:jc w:val="center"/>
        <w:rPr/>
      </w:pPr>
      <w:r w:rsidDel="00000000" w:rsidR="00000000" w:rsidRPr="00000000">
        <w:rPr>
          <w:rtl w:val="0"/>
        </w:rPr>
        <w:t xml:space="preserve">Please return this form, within </w:t>
      </w:r>
      <w:r w:rsidDel="00000000" w:rsidR="00000000" w:rsidRPr="00000000">
        <w:rPr>
          <w:color w:val="000000"/>
          <w:highlight w:val="white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of May 2019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right="424"/>
        <w:jc w:val="center"/>
        <w:rPr/>
      </w:pPr>
      <w:r w:rsidDel="00000000" w:rsidR="00000000" w:rsidRPr="00000000">
        <w:rPr>
          <w:rtl w:val="0"/>
        </w:rPr>
        <w:t xml:space="preserve">to: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opendoorshungary@gmail.com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SURNAME: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GENDER:                                   □ Male</w:t>
              <w:tab/>
              <w:t xml:space="preserve">                    □ Female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5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 OF BIRTH (town,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RESIDENCE ADDRESS (street, 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EMERGENCY  CONTACT: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                                      Surname:                             Telephone: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SPECIAL NEEDS (OR HEALTH REMARKS):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2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trHeight w:val="2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PAST EXPERIENCES: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 volunteering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 refugees and migrants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 creativity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ARE YOU GOING TO BE THE PERFECT LEADER FOR THIS PROJECT?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YOUR MOTIVATION TO TAKE PART IN THIS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92.0" w:type="dxa"/>
        <w:jc w:val="left"/>
        <w:tblInd w:w="-20.0" w:type="dxa"/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ARE YOUR EXPECTATIONS OF THE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pendoorshungary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